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69" w:rsidRDefault="00234169" w:rsidP="00234169">
      <w:pPr>
        <w:jc w:val="both"/>
        <w:rPr>
          <w:sz w:val="16"/>
          <w:szCs w:val="16"/>
        </w:rPr>
      </w:pPr>
    </w:p>
    <w:p w:rsidR="001753A9" w:rsidRDefault="00234169" w:rsidP="00175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бюджетное </w:t>
      </w:r>
    </w:p>
    <w:p w:rsidR="00234169" w:rsidRDefault="00234169" w:rsidP="00175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профессиональное образовательное учреждение</w:t>
      </w:r>
    </w:p>
    <w:p w:rsidR="00234169" w:rsidRDefault="00234169" w:rsidP="00175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«Дубовский зооветеринарный колледж </w:t>
      </w:r>
    </w:p>
    <w:p w:rsidR="00234169" w:rsidRDefault="00234169" w:rsidP="00175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Героя Советского Союза А. А. Шарова»</w:t>
      </w:r>
    </w:p>
    <w:p w:rsidR="00234169" w:rsidRDefault="00234169" w:rsidP="001753A9">
      <w:pPr>
        <w:jc w:val="center"/>
        <w:rPr>
          <w:b/>
          <w:sz w:val="28"/>
          <w:szCs w:val="28"/>
        </w:rPr>
      </w:pPr>
    </w:p>
    <w:p w:rsidR="00234169" w:rsidRDefault="00234169" w:rsidP="00234169">
      <w:pPr>
        <w:jc w:val="center"/>
        <w:rPr>
          <w:b/>
          <w:sz w:val="28"/>
          <w:szCs w:val="28"/>
        </w:rPr>
      </w:pPr>
    </w:p>
    <w:p w:rsidR="00234169" w:rsidRDefault="00234169" w:rsidP="0023416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234169" w:rsidRDefault="00234169" w:rsidP="00234169">
      <w:pPr>
        <w:jc w:val="center"/>
        <w:rPr>
          <w:sz w:val="28"/>
          <w:szCs w:val="28"/>
        </w:rPr>
      </w:pPr>
    </w:p>
    <w:p w:rsidR="00234169" w:rsidRDefault="00234169" w:rsidP="00234169">
      <w:pPr>
        <w:shd w:val="clear" w:color="auto" w:fill="F2F2F2" w:themeFill="background1" w:themeFillShade="F2"/>
        <w:jc w:val="both"/>
        <w:rPr>
          <w:sz w:val="28"/>
          <w:szCs w:val="28"/>
        </w:rPr>
      </w:pPr>
      <w:r>
        <w:rPr>
          <w:sz w:val="28"/>
          <w:szCs w:val="28"/>
        </w:rPr>
        <w:t>№ 61-с                                                                             от 21.06.2016 г</w:t>
      </w:r>
    </w:p>
    <w:p w:rsidR="00234169" w:rsidRDefault="00234169" w:rsidP="00234169">
      <w:pPr>
        <w:shd w:val="clear" w:color="auto" w:fill="F2F2F2" w:themeFill="background1" w:themeFillShade="F2"/>
        <w:jc w:val="both"/>
        <w:rPr>
          <w:sz w:val="28"/>
          <w:szCs w:val="28"/>
        </w:rPr>
      </w:pPr>
    </w:p>
    <w:p w:rsidR="00234169" w:rsidRDefault="00234169" w:rsidP="00234169">
      <w:pPr>
        <w:spacing w:after="160"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«О зачислении в число студентов»</w:t>
      </w:r>
    </w:p>
    <w:p w:rsidR="00234169" w:rsidRDefault="00234169" w:rsidP="00234169">
      <w:pPr>
        <w:spacing w:after="160"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Зачислить переводом с</w:t>
      </w:r>
    </w:p>
    <w:p w:rsidR="00234169" w:rsidRDefault="00234169" w:rsidP="001753A9">
      <w:pPr>
        <w:spacing w:after="160"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ГБОУ Астраханской области СПО «</w:t>
      </w:r>
      <w:proofErr w:type="spellStart"/>
      <w:r>
        <w:rPr>
          <w:sz w:val="28"/>
          <w:szCs w:val="28"/>
        </w:rPr>
        <w:t>Камызякского</w:t>
      </w:r>
      <w:proofErr w:type="spellEnd"/>
      <w:r>
        <w:rPr>
          <w:sz w:val="28"/>
          <w:szCs w:val="28"/>
        </w:rPr>
        <w:t xml:space="preserve"> сельскохозяйственного колледжа на бюджетную основу базового уровня, углубленной подготовки с последующим утверждением тем и закреплением тем выпускных квалификационных работ за ниже</w:t>
      </w:r>
      <w:r w:rsidR="001753A9">
        <w:rPr>
          <w:sz w:val="28"/>
          <w:szCs w:val="28"/>
        </w:rPr>
        <w:t xml:space="preserve"> перечисленными</w:t>
      </w:r>
      <w:r>
        <w:rPr>
          <w:sz w:val="28"/>
          <w:szCs w:val="28"/>
        </w:rPr>
        <w:t xml:space="preserve"> студентами:</w:t>
      </w:r>
    </w:p>
    <w:tbl>
      <w:tblPr>
        <w:tblStyle w:val="29"/>
        <w:tblW w:w="9858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559"/>
        <w:gridCol w:w="2129"/>
        <w:gridCol w:w="3901"/>
      </w:tblGrid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Абидову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Ахмедовну</w:t>
            </w:r>
            <w:proofErr w:type="spellEnd"/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и лечение при </w:t>
            </w:r>
            <w:proofErr w:type="spellStart"/>
            <w:r>
              <w:rPr>
                <w:sz w:val="28"/>
                <w:szCs w:val="28"/>
                <w:lang w:eastAsia="en-US"/>
              </w:rPr>
              <w:t>андропологической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патологии</w:t>
            </w:r>
          </w:p>
        </w:tc>
      </w:tr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Бобровскую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Александровну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Профилактика ожирения собак и кошек</w:t>
            </w:r>
          </w:p>
        </w:tc>
      </w:tr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Веснину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Екатерину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Михайловну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и современные  лечебно-профилактические мероприятия при </w:t>
            </w:r>
            <w:proofErr w:type="spellStart"/>
            <w:r>
              <w:rPr>
                <w:sz w:val="28"/>
                <w:szCs w:val="28"/>
                <w:lang w:eastAsia="en-US"/>
              </w:rPr>
              <w:t>гиподерматозе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крупного рогатого скота</w:t>
            </w:r>
          </w:p>
        </w:tc>
      </w:tr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Власюкова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Васильевича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Эффективность действия лазерной техники на половые органы самок при лечении эндометритов</w:t>
            </w:r>
          </w:p>
        </w:tc>
      </w:tr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Ярослава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Вячеславовича </w:t>
            </w:r>
          </w:p>
          <w:p w:rsidR="00234169" w:rsidRDefault="00234169">
            <w:pPr>
              <w:rPr>
                <w:sz w:val="28"/>
                <w:szCs w:val="28"/>
                <w:lang w:eastAsia="en-US"/>
              </w:rPr>
            </w:pPr>
          </w:p>
          <w:p w:rsidR="00234169" w:rsidRDefault="0023416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Современные методы лабораторной диагностики и меры борьбы с </w:t>
            </w:r>
            <w:proofErr w:type="spellStart"/>
            <w:r>
              <w:rPr>
                <w:sz w:val="28"/>
                <w:szCs w:val="28"/>
                <w:lang w:eastAsia="en-US"/>
              </w:rPr>
              <w:t>параскаридозом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лошадей</w:t>
            </w:r>
          </w:p>
        </w:tc>
      </w:tr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Гасанову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Марию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Андреевну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Современные методы лабораторной диагностики и профилактические мероприятия при </w:t>
            </w:r>
            <w:proofErr w:type="spellStart"/>
            <w:r>
              <w:rPr>
                <w:sz w:val="28"/>
                <w:szCs w:val="28"/>
                <w:lang w:eastAsia="en-US"/>
              </w:rPr>
              <w:t>фасциолезе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животных</w:t>
            </w:r>
          </w:p>
        </w:tc>
      </w:tr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Джапарову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Альбину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Марксовну</w:t>
            </w:r>
            <w:proofErr w:type="spellEnd"/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Санитарно-гигиенические требования при экспертизе кисломолочных </w:t>
            </w:r>
            <w:r>
              <w:rPr>
                <w:sz w:val="28"/>
                <w:szCs w:val="28"/>
                <w:lang w:eastAsia="en-US"/>
              </w:rPr>
              <w:lastRenderedPageBreak/>
              <w:t>продуктов(творог, сметана) на продовольственном рынке города Астрахань</w:t>
            </w:r>
          </w:p>
        </w:tc>
      </w:tr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Драчеву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Валентину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Николаевну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Патология послеродового периода сельскохозяйственных животных</w:t>
            </w:r>
          </w:p>
        </w:tc>
      </w:tr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Казбан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Александровну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Кесарево сечение у сельскохозяйственных животных</w:t>
            </w:r>
          </w:p>
        </w:tc>
      </w:tr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Катееву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Наилю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Реваловну</w:t>
            </w:r>
            <w:proofErr w:type="spellEnd"/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Этиология, диагностика и методы лечения глаз у мелких домашних животных</w:t>
            </w:r>
          </w:p>
        </w:tc>
      </w:tr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Клычеву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Ксению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Рафиковну</w:t>
            </w:r>
            <w:proofErr w:type="spellEnd"/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Ветеринарно-санитарная экспертиза пищевых продуктов в лаборатории рынка г. Камызяк</w:t>
            </w:r>
          </w:p>
        </w:tc>
      </w:tr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Куаталиеву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Айжан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Бекбулатовну</w:t>
            </w:r>
            <w:proofErr w:type="spellEnd"/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Лабораторная диагностика и профилактические мероприятия при бешенстве животных</w:t>
            </w:r>
          </w:p>
        </w:tc>
      </w:tr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Анатольевну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Диагностика и лечение мочекаменной болезни у кошек</w:t>
            </w:r>
          </w:p>
        </w:tc>
      </w:tr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Мергунова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Юрьевича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Особенности патогенез и лечения диспепсии молодняка у разных видов животных</w:t>
            </w:r>
          </w:p>
        </w:tc>
      </w:tr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Муханову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Айжан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Айдарбековну</w:t>
            </w:r>
            <w:proofErr w:type="spellEnd"/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Современные методы лабораторной диагностики и профилактические мероприятия при эхинококкозе животных</w:t>
            </w:r>
          </w:p>
        </w:tc>
      </w:tr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Пермякову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Анну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Сергеевну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Лабораторная диагностика сальмонеллеза сельскохозяйственных животных</w:t>
            </w:r>
          </w:p>
        </w:tc>
      </w:tr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Погожеву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Наталию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Викторовну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Соврмененные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методы диагностики болезней незаразной патологии мелких домашних и экзотических животных</w:t>
            </w:r>
          </w:p>
        </w:tc>
      </w:tr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Пыркину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Елизавету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Анатольевну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Особенности возникновения,   проявления и современные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методы лечения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демодекоза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собак</w:t>
            </w:r>
          </w:p>
        </w:tc>
      </w:tr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Рахманину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Марину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Анатольевну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Диагностика и лечение животных при маститах и других болезнях молочной  железы</w:t>
            </w:r>
          </w:p>
        </w:tc>
      </w:tr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Сандакова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Александровича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Лабораторная диагностика бруцеллеза сельскохозяйственных животных</w:t>
            </w:r>
          </w:p>
        </w:tc>
      </w:tr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Сулейманову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Ленару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Тахировну</w:t>
            </w:r>
            <w:proofErr w:type="spellEnd"/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Ветеринарно-санитарная экспертиза продуктов убоя птиц и яиц</w:t>
            </w:r>
          </w:p>
        </w:tc>
      </w:tr>
      <w:tr w:rsidR="00234169" w:rsidTr="001753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Унжакову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Сергеевну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169" w:rsidRDefault="002341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Этиология и особенности оказания лечебной помощи по удалению инородных тел из ротовой полости, глотки и пищевода мелких домашних  животных</w:t>
            </w:r>
          </w:p>
        </w:tc>
      </w:tr>
    </w:tbl>
    <w:p w:rsidR="00234169" w:rsidRDefault="00234169" w:rsidP="00234169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34169" w:rsidRDefault="00234169" w:rsidP="001753A9">
      <w:pPr>
        <w:jc w:val="center"/>
        <w:rPr>
          <w:rFonts w:eastAsia="Calibri"/>
          <w:b/>
          <w:sz w:val="22"/>
          <w:szCs w:val="22"/>
          <w:lang w:eastAsia="en-US" w:bidi="en-US"/>
        </w:rPr>
      </w:pPr>
      <w:r>
        <w:rPr>
          <w:rFonts w:eastAsia="Calibri"/>
          <w:b/>
          <w:sz w:val="22"/>
          <w:szCs w:val="22"/>
          <w:lang w:eastAsia="en-US" w:bidi="en-US"/>
        </w:rPr>
        <w:t>§2</w:t>
      </w:r>
    </w:p>
    <w:p w:rsidR="00234169" w:rsidRDefault="00234169" w:rsidP="001753A9">
      <w:pPr>
        <w:spacing w:after="160" w:line="252" w:lineRule="auto"/>
        <w:jc w:val="center"/>
        <w:rPr>
          <w:b/>
          <w:sz w:val="28"/>
          <w:szCs w:val="28"/>
        </w:rPr>
      </w:pPr>
    </w:p>
    <w:p w:rsidR="00234169" w:rsidRDefault="00234169" w:rsidP="001753A9">
      <w:pPr>
        <w:spacing w:after="16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защиту выпускных квалификационных работ</w:t>
      </w:r>
      <w:r w:rsidR="001753A9">
        <w:rPr>
          <w:sz w:val="28"/>
          <w:szCs w:val="28"/>
        </w:rPr>
        <w:t xml:space="preserve"> </w:t>
      </w:r>
      <w:r>
        <w:rPr>
          <w:sz w:val="28"/>
          <w:szCs w:val="28"/>
        </w:rPr>
        <w:t>на 22 июня 2016 года.</w:t>
      </w:r>
    </w:p>
    <w:p w:rsidR="00234169" w:rsidRDefault="00234169" w:rsidP="00234169">
      <w:pPr>
        <w:spacing w:after="160" w:line="252" w:lineRule="auto"/>
        <w:rPr>
          <w:sz w:val="28"/>
          <w:szCs w:val="28"/>
        </w:rPr>
      </w:pPr>
    </w:p>
    <w:p w:rsidR="00234169" w:rsidRDefault="00234169" w:rsidP="00234169">
      <w:pPr>
        <w:spacing w:after="1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2. Бухгалтерии произвести расчет оплаты государственной экзаменационной комиссии согласно </w:t>
      </w:r>
      <w:bookmarkStart w:id="0" w:name="_GoBack"/>
      <w:bookmarkEnd w:id="0"/>
      <w:r>
        <w:rPr>
          <w:sz w:val="28"/>
          <w:szCs w:val="28"/>
        </w:rPr>
        <w:t>приказа № 109-п от 26.10.2015 г.</w:t>
      </w:r>
    </w:p>
    <w:p w:rsidR="001753A9" w:rsidRDefault="001753A9" w:rsidP="00234169">
      <w:pPr>
        <w:spacing w:after="160" w:line="252" w:lineRule="auto"/>
        <w:jc w:val="center"/>
        <w:rPr>
          <w:b/>
          <w:sz w:val="28"/>
          <w:szCs w:val="28"/>
        </w:rPr>
      </w:pPr>
    </w:p>
    <w:p w:rsidR="00234169" w:rsidRDefault="001753A9" w:rsidP="00234169">
      <w:pPr>
        <w:spacing w:after="160" w:line="252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</w:t>
      </w:r>
      <w:r w:rsidR="00234169">
        <w:rPr>
          <w:b/>
          <w:sz w:val="28"/>
          <w:szCs w:val="28"/>
        </w:rPr>
        <w:t>.о</w:t>
      </w:r>
      <w:proofErr w:type="spellEnd"/>
      <w:r>
        <w:rPr>
          <w:b/>
          <w:sz w:val="28"/>
          <w:szCs w:val="28"/>
        </w:rPr>
        <w:t>.</w:t>
      </w:r>
      <w:r w:rsidR="00234169">
        <w:rPr>
          <w:b/>
          <w:sz w:val="28"/>
          <w:szCs w:val="28"/>
        </w:rPr>
        <w:t xml:space="preserve"> директора колледжа                       </w:t>
      </w:r>
      <w:proofErr w:type="spellStart"/>
      <w:r w:rsidR="00234169">
        <w:rPr>
          <w:b/>
          <w:sz w:val="28"/>
          <w:szCs w:val="28"/>
        </w:rPr>
        <w:t>Ракова</w:t>
      </w:r>
      <w:proofErr w:type="spellEnd"/>
      <w:r w:rsidR="00234169">
        <w:rPr>
          <w:b/>
          <w:sz w:val="28"/>
          <w:szCs w:val="28"/>
        </w:rPr>
        <w:t xml:space="preserve"> Н.Ф.</w:t>
      </w:r>
    </w:p>
    <w:p w:rsidR="00234169" w:rsidRDefault="00234169" w:rsidP="00234169">
      <w:pPr>
        <w:spacing w:after="160" w:line="252" w:lineRule="auto"/>
        <w:jc w:val="center"/>
        <w:rPr>
          <w:b/>
          <w:sz w:val="28"/>
          <w:szCs w:val="28"/>
        </w:rPr>
      </w:pPr>
    </w:p>
    <w:p w:rsidR="00064053" w:rsidRDefault="00064053"/>
    <w:sectPr w:rsidR="0006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78"/>
    <w:rsid w:val="00064053"/>
    <w:rsid w:val="001753A9"/>
    <w:rsid w:val="00234169"/>
    <w:rsid w:val="00A15CF6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EFE38-AF11-4735-B19C-3A0BE5F9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9">
    <w:name w:val="Сетка таблицы29"/>
    <w:basedOn w:val="a1"/>
    <w:rsid w:val="00234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753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53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User-02</cp:lastModifiedBy>
  <cp:revision>4</cp:revision>
  <cp:lastPrinted>2016-07-07T08:23:00Z</cp:lastPrinted>
  <dcterms:created xsi:type="dcterms:W3CDTF">2016-07-06T12:33:00Z</dcterms:created>
  <dcterms:modified xsi:type="dcterms:W3CDTF">2016-07-07T08:31:00Z</dcterms:modified>
</cp:coreProperties>
</file>